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32960" w14:textId="77777777" w:rsidR="00760BF1" w:rsidRDefault="00760BF1" w:rsidP="00760BF1">
      <w:pPr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bookmarkStart w:id="0" w:name="_Hlk138227132"/>
      <w:r w:rsidRPr="004A324E">
        <w:rPr>
          <w:rFonts w:asciiTheme="minorHAnsi" w:hAnsiTheme="minorHAnsi" w:cstheme="minorHAnsi"/>
          <w:color w:val="000000"/>
          <w:sz w:val="16"/>
          <w:szCs w:val="16"/>
        </w:rPr>
        <w:t>Załącznik nr 1</w:t>
      </w:r>
      <w:r w:rsidRPr="004A324E">
        <w:rPr>
          <w:rFonts w:asciiTheme="minorHAnsi" w:hAnsiTheme="minorHAnsi" w:cstheme="minorHAnsi"/>
          <w:sz w:val="16"/>
          <w:szCs w:val="16"/>
        </w:rPr>
        <w:t xml:space="preserve"> do Instrukcji wypełniania wniosku o dofinansowanie w ramach Programu Priorytetowego „Ciepłe Mieszkanie” na terenie Gminy Toszek </w:t>
      </w:r>
    </w:p>
    <w:p w14:paraId="430704A4" w14:textId="77777777" w:rsidR="00760BF1" w:rsidRPr="00760BF1" w:rsidRDefault="00760BF1" w:rsidP="00760BF1">
      <w:pPr>
        <w:tabs>
          <w:tab w:val="left" w:pos="1255"/>
        </w:tabs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>
        <w:rPr>
          <w:rFonts w:asciiTheme="minorHAnsi" w:hAnsiTheme="minorHAnsi" w:cstheme="minorHAnsi"/>
          <w:color w:val="000000"/>
          <w:sz w:val="16"/>
          <w:szCs w:val="16"/>
        </w:rPr>
        <w:tab/>
      </w:r>
    </w:p>
    <w:p w14:paraId="7F49ED54" w14:textId="77777777" w:rsidR="00C9762A" w:rsidRDefault="00C9762A" w:rsidP="00C9762A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C9762A">
        <w:rPr>
          <w:rFonts w:asciiTheme="minorHAnsi" w:hAnsiTheme="minorHAnsi" w:cstheme="minorHAnsi"/>
          <w:b/>
        </w:rPr>
        <w:t>WYKAZ DOCHODÓW</w:t>
      </w:r>
      <w:r w:rsidR="006716AA">
        <w:rPr>
          <w:rFonts w:asciiTheme="minorHAnsi" w:hAnsiTheme="minorHAnsi" w:cstheme="minorHAnsi"/>
          <w:b/>
        </w:rPr>
        <w:t xml:space="preserve"> W ZAKRESIE</w:t>
      </w:r>
      <w:r w:rsidR="006716AA" w:rsidRPr="00C9762A">
        <w:rPr>
          <w:rFonts w:asciiTheme="minorHAnsi" w:hAnsiTheme="minorHAnsi" w:cstheme="minorHAnsi"/>
          <w:b/>
        </w:rPr>
        <w:t xml:space="preserve"> </w:t>
      </w:r>
      <w:r w:rsidRPr="00C9762A">
        <w:rPr>
          <w:rFonts w:asciiTheme="minorHAnsi" w:hAnsiTheme="minorHAnsi" w:cstheme="minorHAnsi"/>
          <w:b/>
        </w:rPr>
        <w:t>NIE</w:t>
      </w:r>
      <w:r w:rsidR="00E34C1D">
        <w:rPr>
          <w:rFonts w:asciiTheme="minorHAnsi" w:hAnsiTheme="minorHAnsi" w:cstheme="minorHAnsi"/>
          <w:b/>
        </w:rPr>
        <w:t>P</w:t>
      </w:r>
      <w:r w:rsidRPr="00C9762A">
        <w:rPr>
          <w:rFonts w:asciiTheme="minorHAnsi" w:hAnsiTheme="minorHAnsi" w:cstheme="minorHAnsi"/>
          <w:b/>
        </w:rPr>
        <w:t>ODLEGAJĄCY</w:t>
      </w:r>
      <w:r w:rsidR="006716AA">
        <w:rPr>
          <w:rFonts w:asciiTheme="minorHAnsi" w:hAnsiTheme="minorHAnsi" w:cstheme="minorHAnsi"/>
          <w:b/>
        </w:rPr>
        <w:t>M</w:t>
      </w:r>
      <w:r w:rsidRPr="00C9762A">
        <w:rPr>
          <w:rFonts w:asciiTheme="minorHAnsi" w:hAnsiTheme="minorHAnsi" w:cstheme="minorHAnsi"/>
          <w:b/>
        </w:rPr>
        <w:t xml:space="preserve"> OP</w:t>
      </w:r>
      <w:r>
        <w:rPr>
          <w:rFonts w:asciiTheme="minorHAnsi" w:hAnsiTheme="minorHAnsi" w:cstheme="minorHAnsi"/>
          <w:b/>
        </w:rPr>
        <w:t xml:space="preserve">ODATKOWANIU NA PODSTAWIE </w:t>
      </w:r>
      <w:r w:rsidRPr="00C9762A">
        <w:rPr>
          <w:rFonts w:asciiTheme="minorHAnsi" w:hAnsiTheme="minorHAnsi" w:cstheme="minorHAnsi"/>
          <w:b/>
        </w:rPr>
        <w:t>PRZEPISÓW O PODATKU DOCHODOWYM OD OSÓB FIZYCZNYCH</w:t>
      </w:r>
      <w:r w:rsidRPr="00C9762A">
        <w:rPr>
          <w:rFonts w:asciiTheme="minorHAnsi" w:hAnsiTheme="minorHAnsi" w:cstheme="minorHAnsi"/>
          <w:b/>
          <w:color w:val="000000" w:themeColor="text1"/>
        </w:rPr>
        <w:t xml:space="preserve"> WYMIENION</w:t>
      </w:r>
      <w:r>
        <w:rPr>
          <w:rFonts w:asciiTheme="minorHAnsi" w:hAnsiTheme="minorHAnsi" w:cstheme="minorHAnsi"/>
          <w:b/>
          <w:color w:val="000000" w:themeColor="text1"/>
        </w:rPr>
        <w:t>YCH</w:t>
      </w:r>
      <w:r w:rsidRPr="00C9762A">
        <w:rPr>
          <w:rFonts w:asciiTheme="minorHAnsi" w:hAnsiTheme="minorHAnsi" w:cstheme="minorHAnsi"/>
          <w:b/>
          <w:color w:val="000000" w:themeColor="text1"/>
        </w:rPr>
        <w:t xml:space="preserve"> W ART. 3 PKT 1 LIT. C USTAWY Z DNIA 28 LISTOPADA 2003 R. O ŚWIADCZ</w:t>
      </w:r>
      <w:r>
        <w:rPr>
          <w:rFonts w:asciiTheme="minorHAnsi" w:hAnsiTheme="minorHAnsi" w:cstheme="minorHAnsi"/>
          <w:b/>
          <w:color w:val="000000" w:themeColor="text1"/>
        </w:rPr>
        <w:t xml:space="preserve">ENIACH RODZINNYCH </w:t>
      </w:r>
      <w:r w:rsidR="00957387">
        <w:rPr>
          <w:rFonts w:asciiTheme="minorHAnsi" w:hAnsiTheme="minorHAnsi" w:cstheme="minorHAnsi"/>
          <w:b/>
          <w:color w:val="000000" w:themeColor="text1"/>
        </w:rPr>
        <w:br/>
      </w:r>
      <w:r>
        <w:rPr>
          <w:rFonts w:asciiTheme="minorHAnsi" w:hAnsiTheme="minorHAnsi" w:cstheme="minorHAnsi"/>
          <w:b/>
          <w:color w:val="000000" w:themeColor="text1"/>
        </w:rPr>
        <w:t>(t.j</w:t>
      </w:r>
      <w:r w:rsidRPr="00C9762A">
        <w:rPr>
          <w:rFonts w:asciiTheme="minorHAnsi" w:hAnsiTheme="minorHAnsi" w:cstheme="minorHAnsi"/>
          <w:b/>
          <w:color w:val="000000" w:themeColor="text1"/>
        </w:rPr>
        <w:t xml:space="preserve">.: </w:t>
      </w:r>
      <w:r w:rsidR="008D18D4">
        <w:rPr>
          <w:rFonts w:asciiTheme="minorHAnsi" w:hAnsiTheme="minorHAnsi" w:cstheme="minorHAnsi"/>
          <w:b/>
          <w:color w:val="000000" w:themeColor="text1"/>
        </w:rPr>
        <w:t>DZ. U. z</w:t>
      </w:r>
      <w:r w:rsidRPr="00C9762A">
        <w:rPr>
          <w:rFonts w:asciiTheme="minorHAnsi" w:hAnsiTheme="minorHAnsi" w:cstheme="minorHAnsi"/>
          <w:b/>
          <w:color w:val="000000" w:themeColor="text1"/>
        </w:rPr>
        <w:t> 20</w:t>
      </w:r>
      <w:r w:rsidR="008D18D4">
        <w:rPr>
          <w:rFonts w:asciiTheme="minorHAnsi" w:hAnsiTheme="minorHAnsi" w:cstheme="minorHAnsi"/>
          <w:b/>
          <w:color w:val="000000" w:themeColor="text1"/>
        </w:rPr>
        <w:t>20</w:t>
      </w:r>
      <w:r w:rsidRPr="00C9762A">
        <w:rPr>
          <w:rFonts w:asciiTheme="minorHAnsi" w:hAnsiTheme="minorHAnsi" w:cstheme="minorHAnsi"/>
          <w:b/>
          <w:color w:val="000000" w:themeColor="text1"/>
        </w:rPr>
        <w:t xml:space="preserve"> R. POZ. </w:t>
      </w:r>
      <w:r w:rsidR="008D18D4">
        <w:rPr>
          <w:rFonts w:asciiTheme="minorHAnsi" w:hAnsiTheme="minorHAnsi" w:cstheme="minorHAnsi"/>
          <w:b/>
          <w:color w:val="000000" w:themeColor="text1"/>
        </w:rPr>
        <w:t>111.</w:t>
      </w:r>
      <w:r w:rsidRPr="00C9762A">
        <w:rPr>
          <w:rFonts w:asciiTheme="minorHAnsi" w:hAnsiTheme="minorHAnsi" w:cstheme="minorHAnsi"/>
          <w:b/>
          <w:color w:val="000000" w:themeColor="text1"/>
        </w:rPr>
        <w:t>)</w:t>
      </w:r>
      <w:r w:rsidRPr="00C9762A">
        <w:rPr>
          <w:rFonts w:asciiTheme="minorHAnsi" w:hAnsiTheme="minorHAnsi" w:cstheme="minorHAnsi"/>
          <w:b/>
        </w:rPr>
        <w:t>:</w:t>
      </w:r>
    </w:p>
    <w:p w14:paraId="5222A2FB" w14:textId="77777777" w:rsidR="00704647" w:rsidRDefault="00704647" w:rsidP="00C9762A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15D34D94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renty określone w </w:t>
      </w:r>
      <w:hyperlink r:id="rId7" w:anchor="/search-hypertext/17066846_art(3)_4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zaopatrzeniu inwalidów wojennych i wojskowych oraz ich rodzin,</w:t>
      </w:r>
    </w:p>
    <w:p w14:paraId="6653EACC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renty wypłacone osobom represjonowanym i członkom ich rodzin, przyznane na zasadach określonych w </w:t>
      </w:r>
      <w:hyperlink r:id="rId8" w:anchor="/search-hypertext/17066846_art(3)_5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zaopatrzeniu inwalidów wojennych i wojskowych oraz ich rodzin,</w:t>
      </w:r>
    </w:p>
    <w:p w14:paraId="3C63919D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świadczenie pieniężne, dodatek kompensacyjny oraz ryczałt energetyczny określone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w </w:t>
      </w:r>
      <w:hyperlink r:id="rId9" w:anchor="/search-hypertext/17066846_art(3)_6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świadczeniu pieniężnym i uprawnieniach przysługujących żołnierzom zastępczej służby wojskowej przymusowo zatrudnianym w kopalniach węgla, kamieniołomach, zakładach rud uranu i batalionach budowlanych,</w:t>
      </w:r>
    </w:p>
    <w:p w14:paraId="52D61764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dodatek kombatancki, ryczałt energetyczny i dodatek kompensacyjny określone w </w:t>
      </w:r>
      <w:hyperlink r:id="rId10" w:anchor="/search-hypertext/17066846_art(3)_7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o kombatantach oraz niektórych osobach będących ofiarami represji wojennych i okresu powojennego,</w:t>
      </w:r>
    </w:p>
    <w:p w14:paraId="7A4C2B9F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świadczenie pieniężne określone w </w:t>
      </w:r>
      <w:hyperlink r:id="rId11" w:anchor="/search-hypertext/17066846_art(3)_8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świadczeniu pieniężnym przysługującym osobom deportowanym do pracy przymusowej oraz osadzonym w obozach pracy przez III Rzeszę Niemiecką lub Związek Socjalistycznych Republik Radzieckich,</w:t>
      </w:r>
    </w:p>
    <w:p w14:paraId="573259DD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ryczałt energetyczny, emerytury i renty otrzymywane przez osoby, które utraciły wzrok w wyniku działań wojennych w latach 1939-1945 lub eksplozji pozostałych po tej wojnie niewypałów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i niewybuchów,</w:t>
      </w:r>
    </w:p>
    <w:p w14:paraId="41AE4ABA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renty inwalidzkie z tytułu inwalidztwa wojennego, kwoty zaopatrzenia otrzymywane przez ofiary wojny oraz członków ich rodzin, renty wypadkowe osób, których inwalidztwo powstało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w związku z przymusowym pobytem na robotach w III Rzeszy Niemieckiej w latach 1939-1945, otrzymywane z zagranicy,</w:t>
      </w:r>
    </w:p>
    <w:p w14:paraId="56759A6F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zasiłki chorobowe określone w </w:t>
      </w:r>
      <w:hyperlink r:id="rId12" w:anchor="/search-hypertext/17066846_art(3)_9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ubezpieczeniu społecznym rolników oraz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w </w:t>
      </w:r>
      <w:hyperlink r:id="rId13" w:anchor="/search-hypertext/17066846_art(3)_10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systemie ubezpieczeń społecznych,</w:t>
      </w:r>
    </w:p>
    <w:p w14:paraId="78B27E7F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z tymi państwami, organizacjami lub instytucjami przez Radę Ministrów, właściwego ministra lub agencje rządowe, w tym również w przypadkach, gdy przekazanie tych środków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jest dokonywane za pośrednictwem podmiotu upoważnionego do rozdzielania środków bezzwrotnej pomocy zagranicznej na rzecz podmiotów, którym służyć ma ta pomoc,</w:t>
      </w:r>
    </w:p>
    <w:p w14:paraId="72ABB6BC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należności ze stosunku pracy lub z tytułu stypendium osób fizycznych mających miejsce zamieszkania na terytorium Rzeczypospolitej Polskiej, przebywających czasowo za granicą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- w wysokości odpowiadającej równowartości diet z tytułu podróży służbowej poza granicami kraju ustalonych dla pracowników zatrudnionych w państwowych lub samorządowych jednostkach sfery budżetowej na podstawie </w:t>
      </w:r>
      <w:hyperlink r:id="rId14" w:anchor="/document/16789274?cm=DOCUMENT" w:history="1">
        <w:r w:rsidRPr="008D18D4">
          <w:rPr>
            <w:rStyle w:val="text-justify"/>
            <w:rFonts w:cstheme="minorHAnsi"/>
          </w:rPr>
          <w:t>ustawy</w:t>
        </w:r>
      </w:hyperlink>
      <w:r w:rsidRPr="008D18D4">
        <w:rPr>
          <w:rStyle w:val="text-justify"/>
          <w:rFonts w:cstheme="minorHAnsi"/>
        </w:rPr>
        <w:t xml:space="preserve"> z dnia 26 czerwca 1974 r</w:t>
      </w:r>
      <w:r w:rsidR="008D18D4">
        <w:rPr>
          <w:rStyle w:val="text-justify"/>
          <w:rFonts w:cstheme="minorHAnsi"/>
        </w:rPr>
        <w:t>. - Kodeks pracy (Dz. U. z 2019 </w:t>
      </w:r>
      <w:r w:rsidRPr="008D18D4">
        <w:rPr>
          <w:rStyle w:val="text-justify"/>
          <w:rFonts w:cstheme="minorHAnsi"/>
        </w:rPr>
        <w:t>r. poz. 1040, 1043 i 1495),</w:t>
      </w:r>
    </w:p>
    <w:p w14:paraId="408E3A04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</w:t>
      </w:r>
      <w:r w:rsidRPr="008D18D4">
        <w:rPr>
          <w:rStyle w:val="text-justify"/>
          <w:rFonts w:cstheme="minorHAnsi"/>
        </w:rPr>
        <w:lastRenderedPageBreak/>
        <w:t>żołnierzom, policjantom, celnikom i pracownikom pełniącym funkcje obserwatorów w misjach pokojowych organizacji międzynarodowych i sił wielonarodowych,</w:t>
      </w:r>
    </w:p>
    <w:p w14:paraId="2B547EB3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należności pieniężne ze stosunku służbowego otrzymywane w czasie służby kandydackiej przez funkcjonariuszy Policji, Państwowej Straży Pożarnej, Straży Granicznej, Biura Ochrony Rządu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i Służby Więziennej, obliczone za okres, w którym osoby te uzyskały dochód,</w:t>
      </w:r>
    </w:p>
    <w:p w14:paraId="638D6B4C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dochody członków rolniczych spółdzielni produkcyjnych z tytułu członkostwa w rolniczej spółdzielni produkcyjnej, pomniejszone o składki na ubezpieczenia społeczne,</w:t>
      </w:r>
    </w:p>
    <w:p w14:paraId="435A2D62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alimenty na rzecz dzieci,</w:t>
      </w:r>
    </w:p>
    <w:p w14:paraId="758BDC38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stypendia doktoranckie przyznane na podstawie </w:t>
      </w:r>
      <w:hyperlink r:id="rId15" w:anchor="/document/18750400?unitId=art(209)ust(1)&amp;cm=DOCUMENT" w:history="1">
        <w:r w:rsidRPr="008D18D4">
          <w:rPr>
            <w:rStyle w:val="text-justify"/>
            <w:rFonts w:cstheme="minorHAnsi"/>
          </w:rPr>
          <w:t>art</w:t>
        </w:r>
      </w:hyperlink>
      <w:hyperlink r:id="rId16" w:anchor="/document/18750400?unitId=art(209)ust(1)&amp;cm=DOCUMENT" w:history="1">
        <w:r w:rsidRPr="008D18D4">
          <w:rPr>
            <w:rStyle w:val="text-justify"/>
            <w:rFonts w:cstheme="minorHAnsi"/>
          </w:rPr>
          <w:t>. 209 ust. 1</w:t>
        </w:r>
      </w:hyperlink>
      <w:r w:rsidRPr="008D18D4">
        <w:rPr>
          <w:rStyle w:val="text-justify"/>
          <w:rFonts w:cstheme="minorHAnsi"/>
        </w:rPr>
        <w:t xml:space="preserve"> i </w:t>
      </w:r>
      <w:hyperlink r:id="rId17" w:anchor="/document/18750400?unitId=art(209)ust(7)&amp;cm=DOCUMENT" w:history="1">
        <w:r w:rsidRPr="008D18D4">
          <w:rPr>
            <w:rStyle w:val="text-justify"/>
            <w:rFonts w:cstheme="minorHAnsi"/>
          </w:rPr>
          <w:t>7</w:t>
        </w:r>
      </w:hyperlink>
      <w:r w:rsidRPr="008D18D4">
        <w:rPr>
          <w:rStyle w:val="text-justify"/>
          <w:rFonts w:cstheme="minorHAnsi"/>
        </w:rPr>
        <w:t xml:space="preserve"> ustawy z dnia 20 lipca 2018 r. - Prawo o szkolnictwie wyższym i nauce (Dz. U. poz. 1668, z późn. zm.), stypendia sportowe przyznane na podstawie ustawy z dnia 25 czerwca 2010 r. o sporcie (Dz. U. z 2019 r. poz. 1468, 1495 i 2251) oraz inne stypendia o charakterze socjalnym przyznane uczniom lub studentom,</w:t>
      </w:r>
    </w:p>
    <w:p w14:paraId="118C4576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kwoty diet nieopodatkowane podatkiem dochodowym od osób fizycznych, otrzymywane przez osoby wykonujące czynności związane z pełnieniem obowiązków społecznych i obywatelskich,</w:t>
      </w:r>
    </w:p>
    <w:p w14:paraId="4D516FBF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należności pieniężne otrzymywane z tytułu wynajmu pokoi gościnnych w budynkach mieszkalnych położonych na terenach wiejskich w gospodarstwie rolnym osobom przebywającym na wypoczynku oraz uzyskane z tytułu wyżywienia tych osób,</w:t>
      </w:r>
    </w:p>
    <w:p w14:paraId="4838CED9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dodatki za tajne nauczanie określone w </w:t>
      </w:r>
      <w:hyperlink r:id="rId18" w:anchor="/document/16790821?cm=DOCUMENT" w:history="1">
        <w:r w:rsidRPr="008D18D4">
          <w:rPr>
            <w:rStyle w:val="text-justify"/>
            <w:rFonts w:cstheme="minorHAnsi"/>
          </w:rPr>
          <w:t>ustawie</w:t>
        </w:r>
      </w:hyperlink>
      <w:r w:rsidRPr="008D18D4">
        <w:rPr>
          <w:rStyle w:val="text-justify"/>
          <w:rFonts w:cstheme="minorHAnsi"/>
        </w:rPr>
        <w:t xml:space="preserve"> z dnia 26 stycznia 1982 r. - Karta Nauczyciela (Dz. U. z 2019 r. poz. 2215),</w:t>
      </w:r>
    </w:p>
    <w:p w14:paraId="46643A37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dochody uzyskane z działalności gospodarczej prowadzonej na podstawie zezwolenia na terenie specjalnej strefy ekonomicznej określonej w </w:t>
      </w:r>
      <w:hyperlink r:id="rId19" w:anchor="/search-hypertext/17066846_art(3)_13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specjalnych strefach ekonomicznych,</w:t>
      </w:r>
    </w:p>
    <w:p w14:paraId="0E1A3297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ekwiwalenty pieniężne za deputaty węglowe określone w </w:t>
      </w:r>
      <w:hyperlink r:id="rId20" w:anchor="/search-hypertext/17066846_art(3)_14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komercjalizacji, restrukturyzacji i prywatyzacji przedsiębiorstwa państwowego "Polskie Koleje Państwowe",</w:t>
      </w:r>
    </w:p>
    <w:p w14:paraId="1E137FD5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ekwiwalenty z tytułu prawa do bezpłatnego węgla określone w przepisach o restrukturyzacji górnictwa węgla kamiennego w latach 2003-2006,</w:t>
      </w:r>
    </w:p>
    <w:p w14:paraId="6D1BD1F6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świadczenia określone w </w:t>
      </w:r>
      <w:hyperlink r:id="rId21" w:anchor="/search-hypertext/17066846_art(3)_16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wykonywaniu mandatu posła i senatora,</w:t>
      </w:r>
    </w:p>
    <w:p w14:paraId="5F52C46C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dochody uzyskane z gospodarstwa rolnego,</w:t>
      </w:r>
    </w:p>
    <w:p w14:paraId="05465F65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dochody uzyskiwane za granicą Rzeczypospolitej Polskiej, pomniejszone odpowiednio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o zapłacone za granicą Rzeczypospolitej Polskiej: podatek dochodowy oraz składki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>na obowiązkowe ubezpieczenie społeczne i obowiązkowe ubezpieczenie zdrowotne,</w:t>
      </w:r>
    </w:p>
    <w:p w14:paraId="77C65857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renty określone w </w:t>
      </w:r>
      <w:hyperlink r:id="rId22" w:anchor="/search-hypertext/17066846_art(3)_32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wspieraniu rozwoju obszarów wiejskich ze środków pochodzących z Sekcji Gwarancji Europejskiego Funduszu Orientacji i Gwarancji Rolnej oraz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w </w:t>
      </w:r>
      <w:hyperlink r:id="rId23" w:anchor="/search-hypertext/17066846_art(3)_34?pit=2020-03-06" w:history="1">
        <w:r w:rsidRPr="008D18D4">
          <w:rPr>
            <w:rStyle w:val="text-justify"/>
            <w:rFonts w:cstheme="minorHAnsi"/>
          </w:rPr>
          <w:t>przepisach</w:t>
        </w:r>
      </w:hyperlink>
      <w:r w:rsidRPr="008D18D4">
        <w:rPr>
          <w:rStyle w:val="text-justify"/>
          <w:rFonts w:cstheme="minorHAnsi"/>
        </w:rPr>
        <w:t xml:space="preserve"> o wspieraniu rozwoju obszarów wiejskich z udziałem środków Europejskiego Funduszu Rolnego na rzecz Rozwoju Obszarów Wiejskich,</w:t>
      </w:r>
    </w:p>
    <w:p w14:paraId="0F37F9B8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zaliczkę alimentacyjną określoną w przepisach o postępowaniu wobec dłużników alimentacyjnych oraz zaliczce alimentacyjnej,</w:t>
      </w:r>
    </w:p>
    <w:p w14:paraId="7173C1E9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świadczenia pieniężne wypłacane w przypadku bezskuteczności egzekucji alimentów,</w:t>
      </w:r>
    </w:p>
    <w:p w14:paraId="00E2FF16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pomoc materialną o charakterze socjalnym określoną w art. 90</w:t>
      </w:r>
      <w:r w:rsidR="00957387">
        <w:rPr>
          <w:rStyle w:val="text-justify"/>
          <w:rFonts w:cstheme="minorHAnsi"/>
        </w:rPr>
        <w:t xml:space="preserve"> </w:t>
      </w:r>
      <w:r w:rsidRPr="008D18D4">
        <w:rPr>
          <w:rStyle w:val="text-justify"/>
          <w:rFonts w:cstheme="minorHAnsi"/>
        </w:rPr>
        <w:t xml:space="preserve">c ust. 2 ustawy z dnia 7 września 1991 r. o systemie oświaty (Dz. U. z 2019 r. poz. 1481, 1818 i 2197) oraz świadczenia, o których mowa w </w:t>
      </w:r>
      <w:hyperlink r:id="rId24" w:anchor="/document/18750400?unitId=art(86)ust(1)pkt(1)&amp;cm=DOCUMENT" w:history="1">
        <w:r w:rsidRPr="008D18D4">
          <w:rPr>
            <w:rStyle w:val="text-justify"/>
            <w:rFonts w:cstheme="minorHAnsi"/>
          </w:rPr>
          <w:t>art. 86 ust. 1 pkt 1-3</w:t>
        </w:r>
      </w:hyperlink>
      <w:r w:rsidRPr="008D18D4">
        <w:rPr>
          <w:rStyle w:val="text-justify"/>
          <w:rFonts w:cstheme="minorHAnsi"/>
        </w:rPr>
        <w:t xml:space="preserve"> i </w:t>
      </w:r>
      <w:hyperlink r:id="rId25" w:anchor="/document/18750400?unitId=art(86)ust(1)pkt(5)&amp;cm=DOCUMENT" w:history="1">
        <w:r w:rsidRPr="008D18D4">
          <w:rPr>
            <w:rStyle w:val="text-justify"/>
            <w:rFonts w:cstheme="minorHAnsi"/>
          </w:rPr>
          <w:t>5</w:t>
        </w:r>
      </w:hyperlink>
      <w:r w:rsidRPr="008D18D4">
        <w:rPr>
          <w:rStyle w:val="text-justify"/>
          <w:rFonts w:cstheme="minorHAnsi"/>
        </w:rPr>
        <w:t xml:space="preserve"> oraz </w:t>
      </w:r>
      <w:hyperlink r:id="rId26" w:anchor="/document/18750400?unitId=art(212)&amp;cm=DOCUMENT" w:history="1">
        <w:r w:rsidRPr="008D18D4">
          <w:rPr>
            <w:rStyle w:val="text-justify"/>
            <w:rFonts w:cstheme="minorHAnsi"/>
          </w:rPr>
          <w:t>art. 212</w:t>
        </w:r>
      </w:hyperlink>
      <w:r w:rsidRPr="008D18D4">
        <w:rPr>
          <w:rStyle w:val="text-justify"/>
          <w:rFonts w:cstheme="minorHAnsi"/>
        </w:rPr>
        <w:t xml:space="preserve"> ustawy z dnia 20 lipca 2018 r. - Prawo o szkolnictwie wyższym i nauce,</w:t>
      </w:r>
    </w:p>
    <w:p w14:paraId="1F6090CA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kwoty otrzymane na podstawie </w:t>
      </w:r>
      <w:hyperlink r:id="rId27" w:anchor="/document/16794311?unitId=art(27(f))ust(8)&amp;cm=DOCUMENT" w:history="1">
        <w:r w:rsidRPr="008D18D4">
          <w:rPr>
            <w:rStyle w:val="text-justify"/>
            <w:rFonts w:cstheme="minorHAnsi"/>
          </w:rPr>
          <w:t>art</w:t>
        </w:r>
      </w:hyperlink>
      <w:hyperlink r:id="rId28" w:anchor="/document/16794311?unitId=art(27(f))ust(8)&amp;cm=DOCUMENT" w:history="1">
        <w:r w:rsidRPr="008D18D4">
          <w:rPr>
            <w:rStyle w:val="text-justify"/>
            <w:rFonts w:cstheme="minorHAnsi"/>
          </w:rPr>
          <w:t>. 27f ust. 8-10</w:t>
        </w:r>
      </w:hyperlink>
      <w:r w:rsidRPr="008D18D4">
        <w:rPr>
          <w:rStyle w:val="text-justify"/>
          <w:rFonts w:cstheme="minorHAnsi"/>
        </w:rPr>
        <w:t xml:space="preserve"> ustawy z dnia 26 lipca 1991 r. o podatku dochodowym od osób fizycznych,</w:t>
      </w:r>
    </w:p>
    <w:p w14:paraId="569F45C9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świadczenie pieniężne określone w </w:t>
      </w:r>
      <w:hyperlink r:id="rId29" w:anchor="/document/18196005?cm=DOCUMENT" w:history="1">
        <w:r w:rsidRPr="008D18D4">
          <w:rPr>
            <w:rStyle w:val="text-justify"/>
            <w:rFonts w:cstheme="minorHAnsi"/>
          </w:rPr>
          <w:t>ustawie</w:t>
        </w:r>
      </w:hyperlink>
      <w:r w:rsidRPr="008D18D4">
        <w:rPr>
          <w:rStyle w:val="text-justify"/>
          <w:rFonts w:cstheme="minorHAnsi"/>
        </w:rPr>
        <w:t xml:space="preserve"> z dnia 20 marca 2015 r. o działaczach opozycji antykomunistycznej oraz osobach represjonowanych z powodów politycznych (Dz. U. z 2018 r. poz. 690 oraz z 2019 r. poz. 730, 752 i 992),</w:t>
      </w:r>
    </w:p>
    <w:p w14:paraId="37452266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świadczenie rodzicielskie,</w:t>
      </w:r>
    </w:p>
    <w:p w14:paraId="72457446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lastRenderedPageBreak/>
        <w:t>zasiłek macierzyński, o którym mowa w przepisach o ubezpieczeniu społecznym rolników,</w:t>
      </w:r>
    </w:p>
    <w:p w14:paraId="6D8A9DBC" w14:textId="77777777" w:rsidR="00BB67CF" w:rsidRPr="008D18D4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>stypendia dla bezrobotnych finansowane ze środków Unii Europejskiej;</w:t>
      </w:r>
    </w:p>
    <w:p w14:paraId="79D21C52" w14:textId="77777777" w:rsidR="00BB67CF" w:rsidRPr="00957387" w:rsidRDefault="00BB67CF" w:rsidP="008D18D4">
      <w:pPr>
        <w:pStyle w:val="Akapitzlist"/>
        <w:numPr>
          <w:ilvl w:val="0"/>
          <w:numId w:val="2"/>
        </w:numPr>
        <w:ind w:left="567" w:hanging="567"/>
        <w:jc w:val="both"/>
        <w:rPr>
          <w:rStyle w:val="text-justify"/>
          <w:rFonts w:cstheme="minorHAnsi"/>
        </w:rPr>
      </w:pPr>
      <w:r w:rsidRPr="008D18D4">
        <w:rPr>
          <w:rStyle w:val="text-justify"/>
          <w:rFonts w:cstheme="minorHAnsi"/>
        </w:rPr>
        <w:t xml:space="preserve">przychody wolne od podatku dochodowego na podstawie </w:t>
      </w:r>
      <w:hyperlink r:id="rId30" w:anchor="/document/16794311?unitId=art(21)ust(1)pkt(148)&amp;cm=DOCUMENT" w:history="1">
        <w:r w:rsidRPr="008D18D4">
          <w:rPr>
            <w:rStyle w:val="text-justify"/>
            <w:rFonts w:cstheme="minorHAnsi"/>
          </w:rPr>
          <w:t>art</w:t>
        </w:r>
      </w:hyperlink>
      <w:hyperlink r:id="rId31" w:anchor="/document/16794311?unitId=art(21)ust(1)pkt(148)&amp;cm=DOCUMENT" w:history="1">
        <w:r w:rsidRPr="008D18D4">
          <w:rPr>
            <w:rStyle w:val="text-justify"/>
            <w:rFonts w:cstheme="minorHAnsi"/>
          </w:rPr>
          <w:t>. 21 ust. 1 pkt 148</w:t>
        </w:r>
      </w:hyperlink>
      <w:r w:rsidRPr="008D18D4">
        <w:rPr>
          <w:rStyle w:val="text-justify"/>
          <w:rFonts w:cstheme="minorHAnsi"/>
        </w:rPr>
        <w:t xml:space="preserve"> ustawy z dnia </w:t>
      </w:r>
      <w:r w:rsidR="00957387">
        <w:rPr>
          <w:rStyle w:val="text-justify"/>
          <w:rFonts w:cstheme="minorHAnsi"/>
        </w:rPr>
        <w:br/>
      </w:r>
      <w:r w:rsidRPr="008D18D4">
        <w:rPr>
          <w:rStyle w:val="text-justify"/>
          <w:rFonts w:cstheme="minorHAnsi"/>
        </w:rPr>
        <w:t xml:space="preserve">26 lipca 1991 r. o podatku dochodowym od osób fizycznych, pomniejszone o składki </w:t>
      </w:r>
      <w:r w:rsidR="00957387">
        <w:rPr>
          <w:rStyle w:val="text-justify"/>
          <w:rFonts w:cstheme="minorHAnsi"/>
        </w:rPr>
        <w:br/>
      </w:r>
      <w:r w:rsidRPr="00957387">
        <w:rPr>
          <w:rStyle w:val="text-justify"/>
          <w:rFonts w:cstheme="minorHAnsi"/>
        </w:rPr>
        <w:t>na ubezpieczenia społeczne oraz skł</w:t>
      </w:r>
      <w:r w:rsidR="00BE581B" w:rsidRPr="00957387">
        <w:rPr>
          <w:rStyle w:val="text-justify"/>
          <w:rFonts w:cstheme="minorHAnsi"/>
        </w:rPr>
        <w:t>adki na ubezpieczenia zdrowotne.</w:t>
      </w:r>
    </w:p>
    <w:p w14:paraId="0C956CB4" w14:textId="77777777" w:rsidR="00BB67CF" w:rsidRPr="00957387" w:rsidRDefault="00BB67CF" w:rsidP="008D18D4">
      <w:pPr>
        <w:pStyle w:val="Akapitzlist"/>
        <w:ind w:left="567"/>
        <w:jc w:val="both"/>
        <w:rPr>
          <w:rStyle w:val="text-justify"/>
          <w:rFonts w:cstheme="minorHAnsi"/>
        </w:rPr>
      </w:pPr>
    </w:p>
    <w:p w14:paraId="5B77F30E" w14:textId="77777777" w:rsidR="00951679" w:rsidRPr="00957387" w:rsidRDefault="00951679" w:rsidP="00957387">
      <w:pPr>
        <w:jc w:val="both"/>
        <w:rPr>
          <w:rStyle w:val="text-justify"/>
          <w:rFonts w:asciiTheme="minorHAnsi" w:hAnsiTheme="minorHAnsi" w:cstheme="minorHAnsi"/>
        </w:rPr>
      </w:pPr>
      <w:r w:rsidRPr="00957387">
        <w:rPr>
          <w:rStyle w:val="text-justify"/>
          <w:rFonts w:asciiTheme="minorHAnsi" w:hAnsiTheme="minorHAnsi" w:cstheme="minorHAnsi"/>
        </w:rPr>
        <w:t>Do dochodu nie są wliczane m.in.:</w:t>
      </w:r>
    </w:p>
    <w:p w14:paraId="23B44CBC" w14:textId="77777777" w:rsidR="00951679" w:rsidRPr="00957387" w:rsidRDefault="00951679" w:rsidP="00214AC4">
      <w:pPr>
        <w:pStyle w:val="Akapitzlist"/>
        <w:numPr>
          <w:ilvl w:val="0"/>
          <w:numId w:val="3"/>
        </w:numPr>
        <w:jc w:val="both"/>
        <w:rPr>
          <w:rStyle w:val="text-justify"/>
          <w:rFonts w:cstheme="minorHAnsi"/>
        </w:rPr>
      </w:pPr>
      <w:r w:rsidRPr="00957387">
        <w:rPr>
          <w:rStyle w:val="text-justify"/>
          <w:rFonts w:cstheme="minorHAnsi"/>
        </w:rPr>
        <w:t>Świadczenia wychowawcze, o których mowa w ustawie z dnia 11 lutego 2016</w:t>
      </w:r>
      <w:r w:rsidR="00957387">
        <w:rPr>
          <w:rStyle w:val="text-justify"/>
          <w:rFonts w:cstheme="minorHAnsi"/>
        </w:rPr>
        <w:t xml:space="preserve"> </w:t>
      </w:r>
      <w:r w:rsidRPr="00957387">
        <w:rPr>
          <w:rStyle w:val="text-justify"/>
          <w:rFonts w:cstheme="minorHAnsi"/>
        </w:rPr>
        <w:t>r. o pomoc</w:t>
      </w:r>
      <w:r w:rsidR="00030771" w:rsidRPr="00957387">
        <w:rPr>
          <w:rStyle w:val="text-justify"/>
          <w:rFonts w:cstheme="minorHAnsi"/>
        </w:rPr>
        <w:t>y państwa w wychowywaniu dzieci</w:t>
      </w:r>
      <w:r w:rsidRPr="00957387">
        <w:rPr>
          <w:rStyle w:val="text-justify"/>
          <w:rFonts w:cstheme="minorHAnsi"/>
        </w:rPr>
        <w:t>,</w:t>
      </w:r>
    </w:p>
    <w:p w14:paraId="56F08A4F" w14:textId="77777777" w:rsidR="00951679" w:rsidRDefault="00951679" w:rsidP="00214AC4">
      <w:pPr>
        <w:pStyle w:val="Akapitzlist"/>
        <w:numPr>
          <w:ilvl w:val="0"/>
          <w:numId w:val="3"/>
        </w:numPr>
        <w:jc w:val="both"/>
        <w:rPr>
          <w:rStyle w:val="text-justify"/>
          <w:rFonts w:cstheme="minorHAnsi"/>
        </w:rPr>
      </w:pPr>
      <w:r w:rsidRPr="00957387">
        <w:rPr>
          <w:rStyle w:val="text-justify"/>
          <w:rFonts w:cstheme="minorHAnsi"/>
        </w:rPr>
        <w:t>Świadczenia rodzinne wymienione</w:t>
      </w:r>
      <w:r>
        <w:rPr>
          <w:rStyle w:val="text-justify"/>
          <w:rFonts w:cstheme="minorHAnsi"/>
        </w:rPr>
        <w:t xml:space="preserve"> w art.2 pkt 1-4 ustawy z dnia 28 listopada 2003 r. o  </w:t>
      </w:r>
      <w:r w:rsidR="00030771">
        <w:rPr>
          <w:rStyle w:val="text-justify"/>
          <w:rFonts w:cstheme="minorHAnsi"/>
        </w:rPr>
        <w:t>świadczeniach rodzinnych</w:t>
      </w:r>
      <w:r w:rsidR="00214AC4">
        <w:rPr>
          <w:rStyle w:val="text-justify"/>
          <w:rFonts w:cstheme="minorHAnsi"/>
        </w:rPr>
        <w:t>.</w:t>
      </w:r>
      <w:bookmarkEnd w:id="0"/>
    </w:p>
    <w:sectPr w:rsidR="00951679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0674" w14:textId="77777777" w:rsidR="00C15E7C" w:rsidRDefault="00C15E7C" w:rsidP="005A1591">
      <w:r>
        <w:separator/>
      </w:r>
    </w:p>
  </w:endnote>
  <w:endnote w:type="continuationSeparator" w:id="0">
    <w:p w14:paraId="0A91C9D4" w14:textId="77777777" w:rsidR="00C15E7C" w:rsidRDefault="00C15E7C" w:rsidP="005A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405992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  <w:szCs w:val="16"/>
      </w:rPr>
    </w:sdtEndPr>
    <w:sdtContent>
      <w:p w14:paraId="1512D451" w14:textId="07397940" w:rsidR="0027169A" w:rsidRPr="0027169A" w:rsidRDefault="00417325" w:rsidP="00417325">
        <w:pPr>
          <w:pStyle w:val="Stopka"/>
          <w:tabs>
            <w:tab w:val="clear" w:pos="4536"/>
            <w:tab w:val="center" w:pos="4395"/>
          </w:tabs>
          <w:rPr>
            <w:rFonts w:asciiTheme="minorHAnsi" w:hAnsiTheme="minorHAnsi" w:cstheme="minorHAnsi"/>
            <w:sz w:val="16"/>
            <w:szCs w:val="16"/>
          </w:rPr>
        </w:pPr>
        <w:r>
          <w:rPr>
            <w:noProof/>
          </w:rPr>
          <w:drawing>
            <wp:anchor distT="0" distB="0" distL="114300" distR="114300" simplePos="0" relativeHeight="251662336" behindDoc="1" locked="0" layoutInCell="1" allowOverlap="1" wp14:anchorId="390F15A7" wp14:editId="69BEE47C">
              <wp:simplePos x="0" y="0"/>
              <wp:positionH relativeFrom="column">
                <wp:posOffset>1207818</wp:posOffset>
              </wp:positionH>
              <wp:positionV relativeFrom="page">
                <wp:posOffset>9818370</wp:posOffset>
              </wp:positionV>
              <wp:extent cx="944245" cy="611505"/>
              <wp:effectExtent l="0" t="0" r="8255" b="0"/>
              <wp:wrapNone/>
              <wp:docPr id="1001752886" name="Obraz 100175288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4424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3EA24964" wp14:editId="03F3DAAE">
              <wp:simplePos x="0" y="0"/>
              <wp:positionH relativeFrom="column">
                <wp:posOffset>191751</wp:posOffset>
              </wp:positionH>
              <wp:positionV relativeFrom="page">
                <wp:posOffset>9757846</wp:posOffset>
              </wp:positionV>
              <wp:extent cx="852170" cy="852170"/>
              <wp:effectExtent l="0" t="0" r="5080" b="5080"/>
              <wp:wrapTight wrapText="bothSides">
                <wp:wrapPolygon edited="0">
                  <wp:start x="0" y="0"/>
                  <wp:lineTo x="0" y="21246"/>
                  <wp:lineTo x="21246" y="21246"/>
                  <wp:lineTo x="21246" y="0"/>
                  <wp:lineTo x="0" y="0"/>
                </wp:wrapPolygon>
              </wp:wrapTight>
              <wp:docPr id="261125428" name="Obraz 1" descr="NFOŚiGW zmienia identyfikację wizualną, fundusz ma nowe logo - ZIELONA  GOSPODAR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1125428" name="Obraz 1" descr="NFOŚiGW zmienia identyfikację wizualną, fundusz ma nowe logo - ZIELONA  GOSPODARKA"/>
                      <pic:cNvPicPr>
                        <a:picLocks noChangeAspect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52170" cy="852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7169A">
          <w:rPr>
            <w:noProof/>
          </w:rPr>
          <w:drawing>
            <wp:anchor distT="0" distB="0" distL="114300" distR="114300" simplePos="0" relativeHeight="251660288" behindDoc="1" locked="0" layoutInCell="1" allowOverlap="1" wp14:anchorId="14298F0D" wp14:editId="7E7E34E9">
              <wp:simplePos x="0" y="0"/>
              <wp:positionH relativeFrom="margin">
                <wp:posOffset>5106035</wp:posOffset>
              </wp:positionH>
              <wp:positionV relativeFrom="page">
                <wp:posOffset>9816465</wp:posOffset>
              </wp:positionV>
              <wp:extent cx="469265" cy="611505"/>
              <wp:effectExtent l="0" t="0" r="6985" b="0"/>
              <wp:wrapNone/>
              <wp:docPr id="1949131950" name="Obraz 19491319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26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27169A">
          <w:rPr>
            <w:noProof/>
          </w:rPr>
          <w:drawing>
            <wp:anchor distT="0" distB="0" distL="114300" distR="114300" simplePos="0" relativeHeight="251659264" behindDoc="1" locked="0" layoutInCell="1" allowOverlap="1" wp14:anchorId="5016CD02" wp14:editId="15C3B273">
              <wp:simplePos x="0" y="0"/>
              <wp:positionH relativeFrom="column">
                <wp:posOffset>3586781</wp:posOffset>
              </wp:positionH>
              <wp:positionV relativeFrom="page">
                <wp:posOffset>9816634</wp:posOffset>
              </wp:positionV>
              <wp:extent cx="1024255" cy="611505"/>
              <wp:effectExtent l="0" t="0" r="4445" b="0"/>
              <wp:wrapNone/>
              <wp:docPr id="1438971608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4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tab/>
        </w:r>
        <w:r w:rsidR="0027169A" w:rsidRPr="0027169A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27169A" w:rsidRPr="0027169A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27169A" w:rsidRPr="0027169A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7169A" w:rsidRPr="0027169A">
          <w:rPr>
            <w:rFonts w:asciiTheme="minorHAnsi" w:hAnsiTheme="minorHAnsi" w:cstheme="minorHAnsi"/>
            <w:sz w:val="16"/>
            <w:szCs w:val="16"/>
          </w:rPr>
          <w:t>2</w:t>
        </w:r>
        <w:r w:rsidR="0027169A" w:rsidRPr="0027169A">
          <w:rPr>
            <w:rFonts w:asciiTheme="minorHAnsi" w:hAnsiTheme="minorHAnsi" w:cstheme="minorHAnsi"/>
            <w:sz w:val="16"/>
            <w:szCs w:val="16"/>
          </w:rPr>
          <w:fldChar w:fldCharType="end"/>
        </w:r>
      </w:p>
    </w:sdtContent>
  </w:sdt>
  <w:p w14:paraId="0E67D942" w14:textId="1196ED87" w:rsidR="005A1591" w:rsidRDefault="005A1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4A8F2" w14:textId="77777777" w:rsidR="00C15E7C" w:rsidRDefault="00C15E7C" w:rsidP="005A1591">
      <w:r>
        <w:separator/>
      </w:r>
    </w:p>
  </w:footnote>
  <w:footnote w:type="continuationSeparator" w:id="0">
    <w:p w14:paraId="4B8B24A5" w14:textId="77777777" w:rsidR="00C15E7C" w:rsidRDefault="00C15E7C" w:rsidP="005A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5F48B" w14:textId="77777777" w:rsidR="005A1591" w:rsidRPr="004A324E" w:rsidRDefault="005A1591" w:rsidP="005A1591">
    <w:pPr>
      <w:jc w:val="both"/>
      <w:rPr>
        <w:rFonts w:asciiTheme="minorHAnsi" w:hAnsiTheme="minorHAnsi" w:cstheme="minorHAnsi"/>
        <w:color w:val="000000"/>
        <w:sz w:val="16"/>
        <w:szCs w:val="16"/>
      </w:rPr>
    </w:pPr>
    <w:r w:rsidRPr="004A324E">
      <w:rPr>
        <w:rFonts w:asciiTheme="minorHAnsi" w:hAnsiTheme="minorHAnsi" w:cstheme="minorHAnsi"/>
        <w:color w:val="000000"/>
        <w:sz w:val="16"/>
        <w:szCs w:val="16"/>
      </w:rPr>
      <w:t>Załącznik nr 1</w:t>
    </w:r>
    <w:r w:rsidRPr="004A324E">
      <w:rPr>
        <w:rFonts w:asciiTheme="minorHAnsi" w:hAnsiTheme="minorHAnsi" w:cstheme="minorHAnsi"/>
        <w:sz w:val="16"/>
        <w:szCs w:val="16"/>
      </w:rPr>
      <w:t xml:space="preserve"> do Instrukcji wypełniania wnio</w:t>
    </w:r>
    <w:r w:rsidR="00A74EB9" w:rsidRPr="004A324E">
      <w:rPr>
        <w:rFonts w:asciiTheme="minorHAnsi" w:hAnsiTheme="minorHAnsi" w:cstheme="minorHAnsi"/>
        <w:sz w:val="16"/>
        <w:szCs w:val="16"/>
      </w:rPr>
      <w:t>sku o dofinansowanie</w:t>
    </w:r>
    <w:r w:rsidR="000A2BD8" w:rsidRPr="004A324E">
      <w:rPr>
        <w:rFonts w:asciiTheme="minorHAnsi" w:hAnsiTheme="minorHAnsi" w:cstheme="minorHAnsi"/>
        <w:sz w:val="16"/>
        <w:szCs w:val="16"/>
      </w:rPr>
      <w:t xml:space="preserve"> w ramach </w:t>
    </w:r>
    <w:r w:rsidR="003C4127" w:rsidRPr="004A324E">
      <w:rPr>
        <w:rFonts w:asciiTheme="minorHAnsi" w:hAnsiTheme="minorHAnsi" w:cstheme="minorHAnsi"/>
        <w:sz w:val="16"/>
        <w:szCs w:val="16"/>
      </w:rPr>
      <w:t xml:space="preserve">Programu </w:t>
    </w:r>
    <w:r w:rsidR="00957387" w:rsidRPr="004A324E">
      <w:rPr>
        <w:rFonts w:asciiTheme="minorHAnsi" w:hAnsiTheme="minorHAnsi" w:cstheme="minorHAnsi"/>
        <w:sz w:val="16"/>
        <w:szCs w:val="16"/>
      </w:rPr>
      <w:t>Priorytetowego „</w:t>
    </w:r>
    <w:r w:rsidR="003C4127" w:rsidRPr="004A324E">
      <w:rPr>
        <w:rFonts w:asciiTheme="minorHAnsi" w:hAnsiTheme="minorHAnsi" w:cstheme="minorHAnsi"/>
        <w:sz w:val="16"/>
        <w:szCs w:val="16"/>
      </w:rPr>
      <w:t>Ciepłe Mieszkanie</w:t>
    </w:r>
    <w:r w:rsidR="00957387" w:rsidRPr="004A324E">
      <w:rPr>
        <w:rFonts w:asciiTheme="minorHAnsi" w:hAnsiTheme="minorHAnsi" w:cstheme="minorHAnsi"/>
        <w:sz w:val="16"/>
        <w:szCs w:val="16"/>
      </w:rPr>
      <w:t>”</w:t>
    </w:r>
    <w:r w:rsidR="003C4127" w:rsidRPr="004A324E">
      <w:rPr>
        <w:rFonts w:asciiTheme="minorHAnsi" w:hAnsiTheme="minorHAnsi" w:cstheme="minorHAnsi"/>
        <w:sz w:val="16"/>
        <w:szCs w:val="16"/>
      </w:rPr>
      <w:t xml:space="preserve"> na terenie </w:t>
    </w:r>
    <w:r w:rsidR="00957387" w:rsidRPr="004A324E">
      <w:rPr>
        <w:rFonts w:asciiTheme="minorHAnsi" w:hAnsiTheme="minorHAnsi" w:cstheme="minorHAnsi"/>
        <w:sz w:val="16"/>
        <w:szCs w:val="16"/>
      </w:rPr>
      <w:t xml:space="preserve">Gminy Toszek </w:t>
    </w:r>
  </w:p>
  <w:p w14:paraId="4B63825D" w14:textId="77777777" w:rsidR="005A1591" w:rsidRDefault="005A15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668D6"/>
    <w:multiLevelType w:val="hybridMultilevel"/>
    <w:tmpl w:val="4732C7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05D9C"/>
    <w:multiLevelType w:val="hybridMultilevel"/>
    <w:tmpl w:val="C2780E3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251C9E"/>
    <w:multiLevelType w:val="multilevel"/>
    <w:tmpl w:val="FFBEE4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70477553">
    <w:abstractNumId w:val="0"/>
  </w:num>
  <w:num w:numId="2" w16cid:durableId="218983726">
    <w:abstractNumId w:val="2"/>
  </w:num>
  <w:num w:numId="3" w16cid:durableId="1021056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2A"/>
    <w:rsid w:val="00030771"/>
    <w:rsid w:val="00046E4D"/>
    <w:rsid w:val="00055A9E"/>
    <w:rsid w:val="000A2BD8"/>
    <w:rsid w:val="000A53A3"/>
    <w:rsid w:val="00142D1F"/>
    <w:rsid w:val="00180991"/>
    <w:rsid w:val="00214AC4"/>
    <w:rsid w:val="0027169A"/>
    <w:rsid w:val="00283BC2"/>
    <w:rsid w:val="002D5B8B"/>
    <w:rsid w:val="00381B71"/>
    <w:rsid w:val="003B1E59"/>
    <w:rsid w:val="003C4127"/>
    <w:rsid w:val="00417325"/>
    <w:rsid w:val="00462366"/>
    <w:rsid w:val="004A324E"/>
    <w:rsid w:val="004F3607"/>
    <w:rsid w:val="005A1591"/>
    <w:rsid w:val="0065685C"/>
    <w:rsid w:val="006716AA"/>
    <w:rsid w:val="00704647"/>
    <w:rsid w:val="0075030B"/>
    <w:rsid w:val="00760BF1"/>
    <w:rsid w:val="00762209"/>
    <w:rsid w:val="008D18D4"/>
    <w:rsid w:val="008E3BEC"/>
    <w:rsid w:val="00951679"/>
    <w:rsid w:val="00957387"/>
    <w:rsid w:val="00974A7A"/>
    <w:rsid w:val="009B052E"/>
    <w:rsid w:val="009B726D"/>
    <w:rsid w:val="00A46EF6"/>
    <w:rsid w:val="00A74EB9"/>
    <w:rsid w:val="00A85CB3"/>
    <w:rsid w:val="00B4615D"/>
    <w:rsid w:val="00BB332B"/>
    <w:rsid w:val="00BB67CF"/>
    <w:rsid w:val="00BE581B"/>
    <w:rsid w:val="00C0748E"/>
    <w:rsid w:val="00C15E7C"/>
    <w:rsid w:val="00C52B16"/>
    <w:rsid w:val="00C617F3"/>
    <w:rsid w:val="00C74F7E"/>
    <w:rsid w:val="00C9762A"/>
    <w:rsid w:val="00CB3DED"/>
    <w:rsid w:val="00DD6B02"/>
    <w:rsid w:val="00DD7760"/>
    <w:rsid w:val="00E34C1D"/>
    <w:rsid w:val="00ED4C11"/>
    <w:rsid w:val="00EF295E"/>
    <w:rsid w:val="00F14295"/>
    <w:rsid w:val="00F4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A1F2B"/>
  <w15:chartTrackingRefBased/>
  <w15:docId w15:val="{F83FD314-E128-42D5-A7EA-30E74CFA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9762A"/>
    <w:pPr>
      <w:keepNext/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C9762A"/>
    <w:rPr>
      <w:rFonts w:ascii="Times New Roman" w:eastAsia="Arial Unicode MS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76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C9762A"/>
  </w:style>
  <w:style w:type="character" w:styleId="Hipercze">
    <w:name w:val="Hyperlink"/>
    <w:basedOn w:val="Domylnaczcionkaakapitu"/>
    <w:uiPriority w:val="99"/>
    <w:unhideWhenUsed/>
    <w:rsid w:val="00C9762A"/>
    <w:rPr>
      <w:color w:val="0000FF"/>
      <w:u w:val="single"/>
    </w:rPr>
  </w:style>
  <w:style w:type="character" w:customStyle="1" w:styleId="text-justify">
    <w:name w:val="text-justify"/>
    <w:basedOn w:val="Domylnaczcionkaakapitu"/>
    <w:rsid w:val="00C9762A"/>
  </w:style>
  <w:style w:type="character" w:customStyle="1" w:styleId="alb">
    <w:name w:val="a_lb"/>
    <w:basedOn w:val="Domylnaczcionkaakapitu"/>
    <w:rsid w:val="00C9762A"/>
  </w:style>
  <w:style w:type="character" w:styleId="Uwydatnienie">
    <w:name w:val="Emphasis"/>
    <w:basedOn w:val="Domylnaczcionkaakapitu"/>
    <w:uiPriority w:val="20"/>
    <w:qFormat/>
    <w:rsid w:val="00C9762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6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67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15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15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15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15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6236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ip.lex.pl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sip.lex.pl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1415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Milewska Maria</dc:creator>
  <cp:keywords/>
  <dc:description/>
  <cp:lastModifiedBy>Sabina Giller</cp:lastModifiedBy>
  <cp:revision>15</cp:revision>
  <dcterms:created xsi:type="dcterms:W3CDTF">2022-10-03T20:52:00Z</dcterms:created>
  <dcterms:modified xsi:type="dcterms:W3CDTF">2025-10-23T08:24:00Z</dcterms:modified>
</cp:coreProperties>
</file>